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b6a5wbdm2ow8" w:id="0"/>
      <w:bookmarkEnd w:id="0"/>
      <w:r w:rsidDel="00000000" w:rsidR="00000000" w:rsidRPr="00000000">
        <w:rPr>
          <w:rtl w:val="0"/>
        </w:rPr>
        <w:t xml:space="preserve">Guide til at lave ekstra spillekort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en PDF-fil af de forskellige spillekort her på Drev.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Åbn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www.canva.com</w:t>
        </w:r>
      </w:hyperlink>
      <w:r w:rsidDel="00000000" w:rsidR="00000000" w:rsidRPr="00000000">
        <w:rPr>
          <w:rtl w:val="0"/>
        </w:rPr>
        <w:t xml:space="preserve"> og log-in.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Upload PDF-filen med spillekort til Canva.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 kan du tilføje og designe nye spillekort med ny tekst og billeder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 kan også lave helt nye temaer, ved at ændre farven og logoet på kortene, før du skriver din nye tekst og indsætter billede.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spillekort som PDF-fil.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n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